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D5" w:rsidRPr="004A7A35" w:rsidRDefault="005147D5" w:rsidP="005147D5">
      <w:pPr>
        <w:jc w:val="center"/>
        <w:rPr>
          <w:rFonts w:ascii="方正小标宋简体" w:eastAsia="方正小标宋简体" w:hAnsi="黑体" w:hint="eastAsia"/>
          <w:sz w:val="32"/>
          <w:szCs w:val="32"/>
        </w:rPr>
      </w:pPr>
      <w:r w:rsidRPr="003E4BF8">
        <w:rPr>
          <w:rFonts w:ascii="方正小标宋简体" w:eastAsia="方正小标宋简体" w:hAnsi="黑体" w:hint="eastAsia"/>
          <w:sz w:val="32"/>
          <w:szCs w:val="32"/>
        </w:rPr>
        <w:t>关于开展党务院务公开工作的实施意见(试行)</w:t>
      </w:r>
    </w:p>
    <w:p w:rsidR="005147D5" w:rsidRDefault="005147D5" w:rsidP="005147D5">
      <w:pPr>
        <w:spacing w:line="310" w:lineRule="exact"/>
        <w:ind w:firstLineChars="200" w:firstLine="420"/>
        <w:rPr>
          <w:rFonts w:ascii="汉仪书宋一简" w:eastAsia="汉仪书宋一简" w:hAnsi="仿宋" w:hint="eastAsia"/>
          <w:szCs w:val="21"/>
        </w:rPr>
      </w:pP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为进一步加强学院党务院务建设，增强推动学院科学发展的能力，促进学院依法治校、民主决策、民主管理和民主监督，根据中共中央办公厅、国务院办公厅《关于进一步推行政务公开的意见》、中共河北省委教育工委 “关于印发《河北省高校学院党务公开目录》的通知”、中共承德市委办公室“印发的《关于党</w:t>
      </w:r>
      <w:r>
        <w:rPr>
          <w:rFonts w:ascii="汉仪书宋一简" w:eastAsia="汉仪书宋一简" w:hAnsi="仿宋" w:hint="eastAsia"/>
          <w:szCs w:val="21"/>
        </w:rPr>
        <w:t>的基层组织党务公开工作的实施意见》的通知”，结合学院实际，制定学</w:t>
      </w:r>
      <w:r w:rsidRPr="00EE62B7">
        <w:rPr>
          <w:rFonts w:ascii="汉仪书宋一简" w:eastAsia="汉仪书宋一简" w:hAnsi="仿宋" w:hint="eastAsia"/>
          <w:szCs w:val="21"/>
        </w:rPr>
        <w:t>院开展党务院务公开的实施意见。</w:t>
      </w:r>
    </w:p>
    <w:p w:rsidR="005147D5" w:rsidRPr="00EE62B7" w:rsidRDefault="005147D5" w:rsidP="005147D5">
      <w:pPr>
        <w:spacing w:line="310" w:lineRule="exact"/>
        <w:ind w:firstLineChars="200" w:firstLine="420"/>
        <w:rPr>
          <w:rFonts w:ascii="黑体" w:eastAsia="黑体" w:hAnsi="黑体" w:hint="eastAsia"/>
          <w:szCs w:val="21"/>
        </w:rPr>
      </w:pPr>
      <w:r w:rsidRPr="00EE62B7">
        <w:rPr>
          <w:rFonts w:ascii="黑体" w:eastAsia="黑体" w:hAnsi="黑体" w:hint="eastAsia"/>
          <w:szCs w:val="21"/>
        </w:rPr>
        <w:t>一、指导思想和基本原则</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（一）指导思想</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以邓小平理论</w:t>
      </w:r>
      <w:r>
        <w:rPr>
          <w:rFonts w:ascii="汉仪书宋一简" w:eastAsia="汉仪书宋一简" w:hAnsi="仿宋" w:hint="eastAsia"/>
          <w:szCs w:val="21"/>
        </w:rPr>
        <w:t>、</w:t>
      </w:r>
      <w:r w:rsidRPr="00EE62B7">
        <w:rPr>
          <w:rFonts w:ascii="汉仪书宋一简" w:eastAsia="汉仪书宋一简" w:hAnsi="仿宋" w:hint="eastAsia"/>
          <w:szCs w:val="21"/>
        </w:rPr>
        <w:t>“三个代表”重要思想</w:t>
      </w:r>
      <w:r>
        <w:rPr>
          <w:rFonts w:ascii="汉仪书宋一简" w:eastAsia="汉仪书宋一简" w:hAnsi="仿宋" w:hint="eastAsia"/>
          <w:szCs w:val="21"/>
        </w:rPr>
        <w:t>和科学发展观</w:t>
      </w:r>
      <w:r w:rsidRPr="00EE62B7">
        <w:rPr>
          <w:rFonts w:ascii="汉仪书宋一简" w:eastAsia="汉仪书宋一简" w:hAnsi="仿宋" w:hint="eastAsia"/>
          <w:szCs w:val="21"/>
        </w:rPr>
        <w:t>为指导，坚持围绕中心、服务大局，加强党的执政能力建设和先进性建设，不断提高党组织的创造力、凝聚力、战斗力。加强民主法制建设和党风廉政建设，维护广大党员和师生员工的知情权、参与权和监督权，密切党群干群关系，规范党务院务行为，提高党务院务行政效能，推进学院又好又快发展。</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（二）基本原则</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发扬民主，广泛参与。以落实广大党员和师生员工的知情权、参与权、选举权、表达权、监督权为重点，进一步提高教职工对党内院内事务的参与度，充分发挥其在学院中的主体作用。拓宽意见表达渠道，进一步营造民主讨论、民主决策、民主管理、民主监督环境，调动广大教职工的积极性、主动性和创造性。</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积极稳妥，注重实效。建立科学、高效的工作机制和配套完善的制度体系，除涉及党和国家秘密等依照规定不宜公开或不能公开的外，都应向师生员工公开，特别是对师生员工关注的重大事项、热点难点问题的处理情况，以及关系到师生员工切身利益的事项应尽量做到及时、全面公开。公开内容应真实、具体，公开形式应多样、便捷，并保证公开工作的时效性、规范性和常态化。</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统筹兼顾，改革创新。把党务公开与院务公开有机结合起来，相互促进、协调运转。积极适应党内外基层民主建设新要求，不断完善公开制度，丰富公开内容，创新公开形式。</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区别情况，分类指导。针对不同部门特点和不同的公开事项，确定相应的公开内容和形式，提高党务院务公开的针对性和有效性。</w:t>
      </w:r>
    </w:p>
    <w:p w:rsidR="005147D5" w:rsidRPr="00EE62B7" w:rsidRDefault="005147D5" w:rsidP="005147D5">
      <w:pPr>
        <w:spacing w:line="310" w:lineRule="exact"/>
        <w:ind w:firstLineChars="200" w:firstLine="420"/>
        <w:rPr>
          <w:rFonts w:ascii="黑体" w:eastAsia="黑体" w:hAnsi="黑体" w:hint="eastAsia"/>
          <w:szCs w:val="21"/>
        </w:rPr>
      </w:pPr>
      <w:r w:rsidRPr="00EE62B7">
        <w:rPr>
          <w:rFonts w:ascii="黑体" w:eastAsia="黑体" w:hAnsi="黑体" w:hint="eastAsia"/>
          <w:szCs w:val="21"/>
        </w:rPr>
        <w:t>二、党务院务公开的重点内容</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党务院务公开的重点内容包括落实上级重大工作部署与执行情况；党委院长办公会议、教代会作出的学院工作方针、发展目标、管理模式、办学定位、改革措施等重大决策决议及执行情况；党的思想建设、组织人事管理、制度建设、党风廉政建设、领导班子建设、联系基层服务群众情况；学院改革发展、队伍建设、学科建设、人才培养培训发展规划、计划、总结；教学科研管理、学生管理、财务后勤管理、基建修缮、物资采购、招生实习就业等情况；各类奖惩、评优评先、职称晋升情况等。</w:t>
      </w:r>
    </w:p>
    <w:p w:rsidR="005147D5" w:rsidRPr="00EE62B7" w:rsidRDefault="005147D5" w:rsidP="005147D5">
      <w:pPr>
        <w:spacing w:line="310" w:lineRule="exact"/>
        <w:ind w:firstLineChars="200" w:firstLine="420"/>
        <w:rPr>
          <w:rFonts w:ascii="黑体" w:eastAsia="黑体" w:hAnsi="黑体" w:hint="eastAsia"/>
          <w:szCs w:val="21"/>
        </w:rPr>
      </w:pPr>
      <w:r w:rsidRPr="00EE62B7">
        <w:rPr>
          <w:rFonts w:ascii="黑体" w:eastAsia="黑体" w:hAnsi="黑体" w:hint="eastAsia"/>
          <w:szCs w:val="21"/>
        </w:rPr>
        <w:t>三、党务院务公开的形式和范围</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依照法律法规、党纪政纪和学院相关规定、工作要求，按照内外有别、先后有序、分层推进的基本原则，结合各项工作的性质、特点和要求</w:t>
      </w:r>
      <w:r>
        <w:rPr>
          <w:rFonts w:ascii="汉仪书宋一简" w:eastAsia="汉仪书宋一简" w:hAnsi="仿宋" w:hint="eastAsia"/>
          <w:szCs w:val="21"/>
        </w:rPr>
        <w:t>确定适宜的公开范围。分别采取党政会议、职</w:t>
      </w:r>
      <w:r w:rsidRPr="00EE62B7">
        <w:rPr>
          <w:rFonts w:ascii="汉仪书宋一简" w:eastAsia="汉仪书宋一简" w:hAnsi="仿宋" w:hint="eastAsia"/>
          <w:szCs w:val="21"/>
        </w:rPr>
        <w:t>代会议、公文、简报、校园网、广播、宣传橱窗、公开栏、院报院刊、设立公开意见箱等形式。</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面向社会公开的主要是学院贯彻落实上级有关政策情况，学院重大活动或业务开展情况，需要社会知晓与监督的事项；面向全院公开是党务院务公开的基本范围，凡可公开事项，除涉及工作秘密或个人的，一般均应面向全院公开；面向部分群体或个人公开的，凡事项一般只涉及到部分或个别人员，依申请公开的事项一般只向申请人公开。</w:t>
      </w:r>
    </w:p>
    <w:p w:rsidR="005147D5" w:rsidRPr="00EE62B7" w:rsidRDefault="005147D5" w:rsidP="005147D5">
      <w:pPr>
        <w:spacing w:line="310" w:lineRule="exact"/>
        <w:ind w:firstLineChars="200" w:firstLine="420"/>
        <w:rPr>
          <w:rFonts w:ascii="黑体" w:eastAsia="黑体" w:hAnsi="黑体" w:hint="eastAsia"/>
          <w:szCs w:val="21"/>
        </w:rPr>
      </w:pPr>
      <w:r w:rsidRPr="00EE62B7">
        <w:rPr>
          <w:rFonts w:ascii="黑体" w:eastAsia="黑体" w:hAnsi="黑体" w:hint="eastAsia"/>
          <w:szCs w:val="21"/>
        </w:rPr>
        <w:t>四、党务院务公开的程序和方法</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lastRenderedPageBreak/>
        <w:t>1、公开程序。按照承德护理职业学院党务院务公开目录的内容、形式、公开范围，由责任部门按照具体要求和时限经主管领导审批后实施。对特别重大、敏感事项的提交党委办公会或院长办公会审议后实施。各系部的党务、政务公开，由集体讨论后报主管领导审批后实施。</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2、信息反馈。党务院务公开后，对群众围绕公开内容提出的监督意见和建议，由公开部门及时收集信息和调查处理，特别是对署真实姓名的，应优先受理，处理结果及时反馈给本人，并将整改后结果再次公开。</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3、资料保存。每次党务院务公开的内容及师生提出的问题或答复、处理结果及相关材料，责任部门应在公开期限结束后一周内送交学院党务院务公开工作领导小组办公室保存、归档，以备查核。责任部门需要留存的，可自行复印留存。</w:t>
      </w:r>
    </w:p>
    <w:p w:rsidR="005147D5" w:rsidRPr="00EE62B7" w:rsidRDefault="005147D5" w:rsidP="005147D5">
      <w:pPr>
        <w:spacing w:line="310" w:lineRule="exact"/>
        <w:ind w:firstLineChars="200" w:firstLine="420"/>
        <w:rPr>
          <w:rFonts w:ascii="黑体" w:eastAsia="黑体" w:hAnsi="黑体" w:hint="eastAsia"/>
          <w:szCs w:val="21"/>
        </w:rPr>
      </w:pPr>
      <w:r w:rsidRPr="00EE62B7">
        <w:rPr>
          <w:rFonts w:ascii="黑体" w:eastAsia="黑体" w:hAnsi="黑体" w:hint="eastAsia"/>
          <w:szCs w:val="21"/>
        </w:rPr>
        <w:t>五、公开时限</w:t>
      </w:r>
    </w:p>
    <w:p w:rsidR="005147D5" w:rsidRPr="00EE62B7" w:rsidRDefault="005147D5" w:rsidP="005147D5">
      <w:pPr>
        <w:spacing w:line="310" w:lineRule="exact"/>
        <w:ind w:firstLineChars="200" w:firstLine="420"/>
        <w:rPr>
          <w:rFonts w:ascii="汉仪书宋一简" w:eastAsia="汉仪书宋一简" w:hAnsi="仿宋" w:hint="eastAsia"/>
          <w:szCs w:val="21"/>
        </w:rPr>
      </w:pPr>
      <w:r w:rsidRPr="00EE62B7">
        <w:rPr>
          <w:rFonts w:ascii="汉仪书宋一简" w:eastAsia="汉仪书宋一简" w:hAnsi="仿宋" w:hint="eastAsia"/>
          <w:szCs w:val="21"/>
        </w:rPr>
        <w:t>党务院务公开的时限与公开的内容相适应，实行定期公开与不定期公开相结合。坚持固定内容长期公开，常规性工作定期公开，阶段性工作逐段公开，临时性工作随时公开，热点问题及时公开，重点事项适时公开，既要体现时限性和有效性，也要体现经常性和动态性。对于重大或复杂性的工作，应根据公开后反馈的意见进一步完善，必要时可再次公开。</w:t>
      </w:r>
    </w:p>
    <w:p w:rsidR="005147D5" w:rsidRPr="00EE62B7" w:rsidRDefault="005147D5" w:rsidP="005147D5">
      <w:pPr>
        <w:spacing w:line="310" w:lineRule="exact"/>
        <w:ind w:firstLineChars="200" w:firstLine="420"/>
        <w:rPr>
          <w:rFonts w:ascii="黑体" w:eastAsia="黑体" w:hAnsi="黑体" w:hint="eastAsia"/>
          <w:szCs w:val="21"/>
        </w:rPr>
      </w:pPr>
      <w:r w:rsidRPr="00EE62B7">
        <w:rPr>
          <w:rFonts w:ascii="黑体" w:eastAsia="黑体" w:hAnsi="黑体" w:hint="eastAsia"/>
          <w:szCs w:val="21"/>
        </w:rPr>
        <w:t>六、党务院务公开工作的组织领导和考核</w:t>
      </w:r>
    </w:p>
    <w:p w:rsidR="005147D5" w:rsidRPr="00EE62B7" w:rsidRDefault="005147D5" w:rsidP="005147D5">
      <w:pPr>
        <w:spacing w:line="31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成立学院党务院务公开领导小组，</w:t>
      </w:r>
      <w:r w:rsidRPr="00EE62B7">
        <w:rPr>
          <w:rFonts w:ascii="汉仪书宋一简" w:eastAsia="汉仪书宋一简" w:hAnsi="仿宋" w:hint="eastAsia"/>
          <w:szCs w:val="21"/>
        </w:rPr>
        <w:t>具体负责制定相关制度、审定公开事项、指导协调工作、组织检查考核、落实责任追究。</w:t>
      </w:r>
      <w:r w:rsidRPr="004A7A35">
        <w:rPr>
          <w:rFonts w:ascii="汉仪书宋一简" w:eastAsia="汉仪书宋一简" w:hAnsi="仿宋" w:hint="eastAsia"/>
          <w:szCs w:val="21"/>
        </w:rPr>
        <w:t>领导小组下设办公室，办公地点设在纪检监察室，负责党务院务公开的日常工作；</w:t>
      </w:r>
      <w:r w:rsidRPr="00EE62B7">
        <w:rPr>
          <w:rFonts w:ascii="汉仪书宋一简" w:eastAsia="汉仪书宋一简" w:hAnsi="仿宋" w:hint="eastAsia"/>
          <w:szCs w:val="21"/>
        </w:rPr>
        <w:t>对各责任部门工作开展情况进行年度考核；对党务和院务公开工作是否全面及时、真实公正、科学规范及群众反映问题的解决情况等善后事宜的处理进行评议和监督。对党员、群众提出的监督意见和建议，各级党政组织必须认真研究和整改，有些重大问题整改后要再次公开。考核结果作为评价部门工作的重要内容。对工作不力、对反馈意见不重视造成不良影响的及时进行通报批评。</w:t>
      </w: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ind w:firstLineChars="200" w:firstLine="420"/>
        <w:jc w:val="both"/>
        <w:rPr>
          <w:rFonts w:ascii="汉仪书宋一简" w:eastAsia="汉仪书宋一简" w:hAnsi="仿宋" w:cs="Arial" w:hint="eastAsia"/>
          <w:sz w:val="21"/>
          <w:szCs w:val="21"/>
        </w:rPr>
      </w:pPr>
    </w:p>
    <w:p w:rsidR="005147D5" w:rsidRDefault="005147D5" w:rsidP="005147D5">
      <w:pPr>
        <w:pStyle w:val="a5"/>
        <w:spacing w:before="0" w:beforeAutospacing="0" w:after="0" w:afterAutospacing="0"/>
        <w:jc w:val="both"/>
        <w:rPr>
          <w:rFonts w:ascii="汉仪书宋一简" w:eastAsia="汉仪书宋一简" w:hAnsi="仿宋" w:cs="Arial" w:hint="eastAsia"/>
          <w:sz w:val="21"/>
          <w:szCs w:val="21"/>
        </w:rPr>
      </w:pPr>
    </w:p>
    <w:p w:rsidR="005147D5" w:rsidRPr="005147D5" w:rsidRDefault="005147D5" w:rsidP="005147D5">
      <w:pPr>
        <w:jc w:val="center"/>
        <w:rPr>
          <w:rFonts w:ascii="方正小标宋简体" w:eastAsia="方正小标宋简体" w:hAnsi="黑体" w:hint="eastAsia"/>
          <w:sz w:val="32"/>
          <w:szCs w:val="32"/>
        </w:rPr>
      </w:pPr>
      <w:r w:rsidRPr="003E4BF8">
        <w:rPr>
          <w:rFonts w:ascii="方正小标宋简体" w:eastAsia="方正小标宋简体" w:hAnsi="黑体" w:hint="eastAsia"/>
          <w:sz w:val="32"/>
          <w:szCs w:val="32"/>
        </w:rPr>
        <w:lastRenderedPageBreak/>
        <w:t>党务院务公开工作监督考核办法</w:t>
      </w:r>
    </w:p>
    <w:p w:rsidR="005147D5" w:rsidRPr="004A7A35" w:rsidRDefault="005147D5" w:rsidP="005147D5">
      <w:pPr>
        <w:widowControl/>
        <w:ind w:firstLineChars="200" w:firstLine="420"/>
        <w:rPr>
          <w:rFonts w:ascii="汉仪书宋一简" w:eastAsia="汉仪书宋一简" w:hAnsi="仿宋" w:cs="宋体" w:hint="eastAsia"/>
          <w:kern w:val="0"/>
          <w:szCs w:val="21"/>
        </w:rPr>
      </w:pPr>
      <w:r w:rsidRPr="004A7A35">
        <w:rPr>
          <w:rFonts w:ascii="汉仪书宋一简" w:eastAsia="汉仪书宋一简" w:hAnsi="仿宋" w:cs="宋体" w:hint="eastAsia"/>
          <w:kern w:val="0"/>
          <w:szCs w:val="21"/>
        </w:rPr>
        <w:t>为推动党务院务公开工作的进一步落实，确保各部门按照组织原则和程序编制及落实党务院务公开目录，制定承德护理职业学院党务院务公开目录监督考核办法。</w:t>
      </w:r>
    </w:p>
    <w:p w:rsidR="005147D5" w:rsidRPr="00285403" w:rsidRDefault="005147D5" w:rsidP="005147D5">
      <w:pPr>
        <w:widowControl/>
        <w:ind w:firstLineChars="200" w:firstLine="420"/>
        <w:rPr>
          <w:rFonts w:ascii="黑体" w:eastAsia="黑体" w:hAnsi="黑体" w:cs="宋体" w:hint="eastAsia"/>
          <w:kern w:val="0"/>
          <w:szCs w:val="21"/>
        </w:rPr>
      </w:pPr>
      <w:r w:rsidRPr="00285403">
        <w:rPr>
          <w:rFonts w:ascii="黑体" w:eastAsia="黑体" w:hAnsi="黑体" w:cs="宋体" w:hint="eastAsia"/>
          <w:kern w:val="0"/>
          <w:szCs w:val="21"/>
        </w:rPr>
        <w:t>一、监督考核的内容</w:t>
      </w:r>
    </w:p>
    <w:p w:rsidR="005147D5" w:rsidRPr="004A7A35" w:rsidRDefault="005147D5" w:rsidP="005147D5">
      <w:pPr>
        <w:widowControl/>
        <w:ind w:firstLineChars="200" w:firstLine="420"/>
        <w:rPr>
          <w:rFonts w:ascii="汉仪书宋一简" w:eastAsia="汉仪书宋一简" w:hAnsi="仿宋" w:cs="宋体" w:hint="eastAsia"/>
          <w:kern w:val="0"/>
          <w:szCs w:val="21"/>
        </w:rPr>
      </w:pPr>
      <w:r w:rsidRPr="004A7A35">
        <w:rPr>
          <w:rFonts w:ascii="汉仪书宋一简" w:eastAsia="汉仪书宋一简" w:hAnsi="仿宋" w:cs="宋体" w:hint="eastAsia"/>
          <w:kern w:val="0"/>
          <w:szCs w:val="21"/>
        </w:rPr>
        <w:t>对各部门落实党务院务公开目录工作情况进行监督检查。具体内容见附表《承德护理职业学院落实党务院务公开目录工作考核细则》。</w:t>
      </w:r>
    </w:p>
    <w:p w:rsidR="005147D5" w:rsidRPr="00285403" w:rsidRDefault="005147D5" w:rsidP="005147D5">
      <w:pPr>
        <w:widowControl/>
        <w:ind w:firstLineChars="200" w:firstLine="420"/>
        <w:rPr>
          <w:rFonts w:ascii="黑体" w:eastAsia="黑体" w:hAnsi="黑体" w:cs="宋体" w:hint="eastAsia"/>
          <w:kern w:val="0"/>
          <w:szCs w:val="21"/>
        </w:rPr>
      </w:pPr>
      <w:r w:rsidRPr="00285403">
        <w:rPr>
          <w:rFonts w:ascii="黑体" w:eastAsia="黑体" w:hAnsi="黑体" w:cs="宋体" w:hint="eastAsia"/>
          <w:kern w:val="0"/>
          <w:szCs w:val="21"/>
        </w:rPr>
        <w:t>二、监督考核的方法</w:t>
      </w:r>
    </w:p>
    <w:p w:rsidR="005147D5" w:rsidRPr="004A7A35" w:rsidRDefault="005147D5" w:rsidP="005147D5">
      <w:pPr>
        <w:widowControl/>
        <w:ind w:firstLineChars="200" w:firstLine="420"/>
        <w:rPr>
          <w:rFonts w:ascii="汉仪书宋一简" w:eastAsia="汉仪书宋一简" w:hAnsi="仿宋" w:cs="宋体" w:hint="eastAsia"/>
          <w:kern w:val="0"/>
          <w:szCs w:val="21"/>
        </w:rPr>
      </w:pPr>
      <w:r w:rsidRPr="004A7A35">
        <w:rPr>
          <w:rFonts w:ascii="汉仪书宋一简" w:eastAsia="汉仪书宋一简" w:hAnsi="仿宋" w:hint="eastAsia"/>
          <w:kern w:val="0"/>
          <w:szCs w:val="21"/>
        </w:rPr>
        <w:t>1</w:t>
      </w:r>
      <w:r w:rsidRPr="004A7A35">
        <w:rPr>
          <w:rFonts w:ascii="汉仪书宋一简" w:eastAsia="汉仪书宋一简" w:hAnsi="仿宋" w:cs="宋体" w:hint="eastAsia"/>
          <w:kern w:val="0"/>
          <w:szCs w:val="21"/>
        </w:rPr>
        <w:t>、实行定期检查制度。由院党务院务公开领导小组办公室每季对各部门落实党务院务公开目录工作情况进行一次检查，各部门每半年向领导小组办公室汇报工作一次。</w:t>
      </w:r>
    </w:p>
    <w:p w:rsidR="005147D5" w:rsidRPr="004A7A35" w:rsidRDefault="005147D5" w:rsidP="005147D5">
      <w:pPr>
        <w:widowControl/>
        <w:ind w:firstLineChars="200" w:firstLine="420"/>
        <w:rPr>
          <w:rFonts w:ascii="汉仪书宋一简" w:eastAsia="汉仪书宋一简" w:hAnsi="仿宋" w:cs="宋体" w:hint="eastAsia"/>
          <w:kern w:val="0"/>
          <w:szCs w:val="21"/>
        </w:rPr>
      </w:pPr>
      <w:r w:rsidRPr="004A7A35">
        <w:rPr>
          <w:rFonts w:ascii="汉仪书宋一简" w:eastAsia="汉仪书宋一简" w:hAnsi="仿宋" w:hint="eastAsia"/>
          <w:kern w:val="0"/>
          <w:szCs w:val="21"/>
        </w:rPr>
        <w:t>2</w:t>
      </w:r>
      <w:r w:rsidRPr="004A7A35">
        <w:rPr>
          <w:rFonts w:ascii="汉仪书宋一简" w:eastAsia="汉仪书宋一简" w:hAnsi="仿宋" w:cs="宋体" w:hint="eastAsia"/>
          <w:kern w:val="0"/>
          <w:szCs w:val="21"/>
        </w:rPr>
        <w:t>、实行党务院务公开目录送审制度。各部门编制的党务院务公开目录必须送院党务院务公开领导小组办公室审核后才能下发，并按照目录进行公开。</w:t>
      </w:r>
    </w:p>
    <w:p w:rsidR="005147D5" w:rsidRPr="004A7A35" w:rsidRDefault="005147D5" w:rsidP="005147D5">
      <w:pPr>
        <w:widowControl/>
        <w:ind w:firstLineChars="200" w:firstLine="420"/>
        <w:rPr>
          <w:rFonts w:ascii="汉仪书宋一简" w:eastAsia="汉仪书宋一简" w:hAnsi="仿宋" w:cs="宋体" w:hint="eastAsia"/>
          <w:kern w:val="0"/>
          <w:szCs w:val="21"/>
        </w:rPr>
      </w:pPr>
      <w:r w:rsidRPr="004A7A35">
        <w:rPr>
          <w:rFonts w:ascii="汉仪书宋一简" w:eastAsia="汉仪书宋一简" w:hAnsi="仿宋" w:hint="eastAsia"/>
          <w:kern w:val="0"/>
          <w:szCs w:val="21"/>
        </w:rPr>
        <w:t>3</w:t>
      </w:r>
      <w:r w:rsidRPr="004A7A35">
        <w:rPr>
          <w:rFonts w:ascii="汉仪书宋一简" w:eastAsia="汉仪书宋一简" w:hAnsi="仿宋" w:cs="宋体" w:hint="eastAsia"/>
          <w:kern w:val="0"/>
          <w:szCs w:val="21"/>
        </w:rPr>
        <w:t>、加大考核力度。主要围绕党务院务公开目录是否按照要求编制，公开内容、形式、范围、时限等是否严格按照党务院务公开目录进行公开</w:t>
      </w:r>
      <w:r>
        <w:rPr>
          <w:rFonts w:ascii="汉仪书宋一简" w:eastAsia="汉仪书宋一简" w:hAnsi="仿宋" w:cs="宋体" w:hint="eastAsia"/>
          <w:kern w:val="0"/>
          <w:szCs w:val="21"/>
        </w:rPr>
        <w:t>等</w:t>
      </w:r>
      <w:r w:rsidRPr="004A7A35">
        <w:rPr>
          <w:rFonts w:ascii="汉仪书宋一简" w:eastAsia="汉仪书宋一简" w:hAnsi="仿宋" w:cs="宋体" w:hint="eastAsia"/>
          <w:kern w:val="0"/>
          <w:szCs w:val="21"/>
        </w:rPr>
        <w:t>进行考核。</w:t>
      </w:r>
    </w:p>
    <w:p w:rsidR="005147D5" w:rsidRPr="004A7A35" w:rsidRDefault="005147D5" w:rsidP="005147D5">
      <w:pPr>
        <w:widowControl/>
        <w:ind w:firstLineChars="200" w:firstLine="420"/>
        <w:rPr>
          <w:rFonts w:ascii="汉仪书宋一简" w:eastAsia="汉仪书宋一简" w:hAnsi="仿宋" w:cs="宋体" w:hint="eastAsia"/>
          <w:kern w:val="0"/>
          <w:szCs w:val="21"/>
        </w:rPr>
      </w:pPr>
      <w:r w:rsidRPr="004A7A35">
        <w:rPr>
          <w:rFonts w:ascii="汉仪书宋一简" w:eastAsia="汉仪书宋一简" w:hAnsi="仿宋" w:cs="宋体" w:hint="eastAsia"/>
          <w:kern w:val="0"/>
          <w:szCs w:val="21"/>
        </w:rPr>
        <w:t>各部门要明确专人建立党务院务公开目录的资料档案，包括党务院务公开目录文件、每期每次党务院务公开的内容；明确专人负责管理党务院务公开栏、网络等载体，确保运行正常、卫生整洁；明确专人负责收集监督员反映的意见、建议记录情况及落实、处理情况；对群众反映的意见和建议的落实、处理情况。</w:t>
      </w:r>
    </w:p>
    <w:p w:rsidR="005147D5" w:rsidRPr="004A7A35" w:rsidRDefault="005147D5" w:rsidP="005147D5">
      <w:pPr>
        <w:widowControl/>
        <w:ind w:firstLineChars="200" w:firstLine="420"/>
        <w:rPr>
          <w:rFonts w:ascii="汉仪书宋一简" w:eastAsia="汉仪书宋一简" w:hAnsi="仿宋" w:cs="宋体" w:hint="eastAsia"/>
          <w:kern w:val="0"/>
          <w:szCs w:val="21"/>
        </w:rPr>
      </w:pPr>
      <w:r w:rsidRPr="004A7A35">
        <w:rPr>
          <w:rFonts w:ascii="汉仪书宋一简" w:eastAsia="汉仪书宋一简" w:hAnsi="仿宋" w:cs="宋体" w:hint="eastAsia"/>
          <w:kern w:val="0"/>
          <w:szCs w:val="21"/>
        </w:rPr>
        <w:t>院纪委对推行党务院务公开目录工作不力或在推行党务院务公开目录工作中有弄虚作假、打击报复、侵犯群众民主权利等违纪行为的党员干部，将严肃追究责任。</w:t>
      </w:r>
    </w:p>
    <w:p w:rsidR="005147D5" w:rsidRPr="004A7A35" w:rsidRDefault="005147D5" w:rsidP="005147D5">
      <w:pPr>
        <w:widowControl/>
        <w:ind w:firstLineChars="200" w:firstLine="420"/>
        <w:rPr>
          <w:rFonts w:ascii="汉仪书宋一简" w:eastAsia="汉仪书宋一简" w:hAnsi="仿宋" w:cs="宋体" w:hint="eastAsia"/>
          <w:kern w:val="0"/>
          <w:szCs w:val="21"/>
        </w:rPr>
      </w:pPr>
      <w:r w:rsidRPr="004A7A35">
        <w:rPr>
          <w:rFonts w:ascii="汉仪书宋一简" w:eastAsia="汉仪书宋一简" w:hAnsi="仿宋" w:cs="宋体" w:hint="eastAsia"/>
          <w:kern w:val="0"/>
          <w:szCs w:val="21"/>
        </w:rPr>
        <w:t>附：承德护理职业学院落实党务院务公开目录工作考核细则</w:t>
      </w:r>
    </w:p>
    <w:p w:rsidR="005147D5" w:rsidRPr="008D2198" w:rsidRDefault="005147D5" w:rsidP="005147D5">
      <w:pPr>
        <w:jc w:val="center"/>
        <w:rPr>
          <w:rFonts w:ascii="方正小标宋简体" w:eastAsia="方正小标宋简体" w:hAnsi="黑体" w:hint="eastAsia"/>
          <w:sz w:val="28"/>
          <w:szCs w:val="28"/>
        </w:rPr>
      </w:pPr>
      <w:r w:rsidRPr="008D2198">
        <w:rPr>
          <w:rFonts w:ascii="方正小标宋简体" w:eastAsia="方正小标宋简体" w:hAnsi="黑体" w:hint="eastAsia"/>
          <w:sz w:val="28"/>
          <w:szCs w:val="28"/>
        </w:rPr>
        <w:t>承德护理职业学院落实党务院务公开目录工作考核细则</w:t>
      </w:r>
    </w:p>
    <w:tbl>
      <w:tblPr>
        <w:tblW w:w="9315" w:type="dxa"/>
        <w:jc w:val="center"/>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1"/>
        <w:gridCol w:w="1540"/>
        <w:gridCol w:w="868"/>
        <w:gridCol w:w="6176"/>
      </w:tblGrid>
      <w:tr w:rsidR="005147D5" w:rsidRPr="004A7A35" w:rsidTr="00910184">
        <w:trPr>
          <w:trHeight w:val="283"/>
          <w:jc w:val="center"/>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序号</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内容</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基本分</w:t>
            </w:r>
          </w:p>
        </w:tc>
        <w:tc>
          <w:tcPr>
            <w:tcW w:w="6176"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考核标准</w:t>
            </w:r>
          </w:p>
        </w:tc>
      </w:tr>
      <w:tr w:rsidR="005147D5" w:rsidRPr="004A7A35" w:rsidTr="00910184">
        <w:trPr>
          <w:trHeight w:val="1079"/>
          <w:jc w:val="center"/>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组织领导扎实</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15</w:t>
            </w:r>
          </w:p>
        </w:tc>
        <w:tc>
          <w:tcPr>
            <w:tcW w:w="6176" w:type="dxa"/>
            <w:tcBorders>
              <w:top w:val="single" w:sz="4" w:space="0" w:color="auto"/>
              <w:left w:val="single" w:sz="4" w:space="0" w:color="auto"/>
              <w:bottom w:val="single" w:sz="4" w:space="0" w:color="auto"/>
              <w:right w:val="single" w:sz="4" w:space="0" w:color="auto"/>
            </w:tcBorders>
            <w:shd w:val="clear" w:color="auto" w:fill="auto"/>
          </w:tcPr>
          <w:p w:rsidR="005147D5" w:rsidRPr="004A7A35" w:rsidRDefault="005147D5" w:rsidP="00910184">
            <w:pPr>
              <w:widowControl/>
              <w:spacing w:line="280" w:lineRule="exact"/>
              <w:rPr>
                <w:rFonts w:ascii="汉仪书宋一简" w:eastAsia="汉仪书宋一简" w:hAnsi="宋体" w:cs="宋体" w:hint="eastAsia"/>
                <w:kern w:val="0"/>
                <w:szCs w:val="21"/>
              </w:rPr>
            </w:pPr>
            <w:r w:rsidRPr="004A7A35">
              <w:rPr>
                <w:rFonts w:ascii="汉仪书宋一简" w:eastAsia="汉仪书宋一简" w:hint="eastAsia"/>
                <w:kern w:val="0"/>
                <w:szCs w:val="21"/>
              </w:rPr>
              <w:t>1</w:t>
            </w:r>
            <w:r w:rsidRPr="004A7A35">
              <w:rPr>
                <w:rFonts w:ascii="汉仪书宋一简" w:eastAsia="汉仪书宋一简" w:hAnsi="宋体" w:cs="宋体" w:hint="eastAsia"/>
                <w:kern w:val="0"/>
                <w:szCs w:val="21"/>
              </w:rPr>
              <w:t>、组织机构健全。未成立领导小组和建立工作机制的扣</w:t>
            </w:r>
            <w:r w:rsidRPr="004A7A35">
              <w:rPr>
                <w:rFonts w:ascii="汉仪书宋一简" w:eastAsia="汉仪书宋一简" w:hint="eastAsia"/>
                <w:kern w:val="0"/>
                <w:szCs w:val="21"/>
              </w:rPr>
              <w:t>5</w:t>
            </w:r>
            <w:r w:rsidRPr="004A7A35">
              <w:rPr>
                <w:rFonts w:ascii="汉仪书宋一简" w:eastAsia="汉仪书宋一简" w:hAnsi="宋体" w:cs="宋体" w:hint="eastAsia"/>
                <w:kern w:val="0"/>
                <w:szCs w:val="21"/>
              </w:rPr>
              <w:t>分。</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、主要领导重视。召开会议部署党务院务公开工作，下发有关文件，否则扣</w:t>
            </w:r>
            <w:r w:rsidRPr="004A7A35">
              <w:rPr>
                <w:rFonts w:ascii="汉仪书宋一简" w:eastAsia="汉仪书宋一简" w:hint="eastAsia"/>
                <w:kern w:val="0"/>
                <w:szCs w:val="21"/>
              </w:rPr>
              <w:t>5</w:t>
            </w:r>
            <w:r w:rsidRPr="004A7A35">
              <w:rPr>
                <w:rFonts w:ascii="汉仪书宋一简" w:eastAsia="汉仪书宋一简" w:hAnsi="宋体" w:cs="宋体" w:hint="eastAsia"/>
                <w:kern w:val="0"/>
                <w:szCs w:val="21"/>
              </w:rPr>
              <w:t>分。</w:t>
            </w:r>
            <w:r w:rsidRPr="004A7A35">
              <w:rPr>
                <w:rFonts w:ascii="汉仪书宋一简" w:eastAsia="汉仪书宋一简" w:hint="eastAsia"/>
                <w:kern w:val="0"/>
                <w:szCs w:val="21"/>
              </w:rPr>
              <w:t>3</w:t>
            </w:r>
            <w:r w:rsidRPr="004A7A35">
              <w:rPr>
                <w:rFonts w:ascii="汉仪书宋一简" w:eastAsia="汉仪书宋一简" w:hAnsi="宋体" w:cs="宋体" w:hint="eastAsia"/>
                <w:kern w:val="0"/>
                <w:szCs w:val="21"/>
              </w:rPr>
              <w:t>、运行机制完善。有专人负责日常工作，组织人事、纪检、宣传等部门密切配合，否则扣</w:t>
            </w:r>
            <w:r w:rsidRPr="004A7A35">
              <w:rPr>
                <w:rFonts w:ascii="汉仪书宋一简" w:eastAsia="汉仪书宋一简" w:hint="eastAsia"/>
                <w:kern w:val="0"/>
                <w:szCs w:val="21"/>
              </w:rPr>
              <w:t>1</w:t>
            </w:r>
            <w:r w:rsidRPr="004A7A35">
              <w:rPr>
                <w:rFonts w:ascii="汉仪书宋一简" w:eastAsia="汉仪书宋一简" w:hAnsi="宋体" w:cs="宋体" w:hint="eastAsia"/>
                <w:kern w:val="0"/>
                <w:szCs w:val="21"/>
              </w:rPr>
              <w:t>分。</w:t>
            </w:r>
          </w:p>
        </w:tc>
      </w:tr>
      <w:tr w:rsidR="005147D5" w:rsidRPr="004A7A35" w:rsidTr="00910184">
        <w:trPr>
          <w:trHeight w:val="519"/>
          <w:jc w:val="center"/>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ˎ̥" w:cs="宋体" w:hint="eastAsia"/>
                <w:kern w:val="0"/>
                <w:szCs w:val="21"/>
              </w:rPr>
            </w:pPr>
            <w:r w:rsidRPr="004A7A35">
              <w:rPr>
                <w:rFonts w:ascii="汉仪书宋一简" w:eastAsia="汉仪书宋一简" w:hAnsi="ˎ̥" w:cs="宋体" w:hint="eastAsia"/>
                <w:kern w:val="0"/>
                <w:szCs w:val="21"/>
              </w:rPr>
              <w:t>公开内容全面</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20</w:t>
            </w:r>
          </w:p>
        </w:tc>
        <w:tc>
          <w:tcPr>
            <w:tcW w:w="6176" w:type="dxa"/>
            <w:tcBorders>
              <w:top w:val="single" w:sz="4" w:space="0" w:color="auto"/>
              <w:left w:val="single" w:sz="4" w:space="0" w:color="auto"/>
              <w:bottom w:val="single" w:sz="4" w:space="0" w:color="auto"/>
              <w:right w:val="single" w:sz="4" w:space="0" w:color="auto"/>
            </w:tcBorders>
            <w:shd w:val="clear" w:color="auto" w:fill="auto"/>
          </w:tcPr>
          <w:p w:rsidR="005147D5" w:rsidRPr="004A7A35" w:rsidRDefault="005147D5" w:rsidP="00910184">
            <w:pPr>
              <w:widowControl/>
              <w:spacing w:line="280" w:lineRule="exact"/>
              <w:rPr>
                <w:rFonts w:ascii="汉仪书宋一简" w:eastAsia="汉仪书宋一简" w:hAnsi="宋体" w:cs="宋体" w:hint="eastAsia"/>
                <w:kern w:val="0"/>
                <w:szCs w:val="21"/>
              </w:rPr>
            </w:pPr>
            <w:r w:rsidRPr="004A7A35">
              <w:rPr>
                <w:rFonts w:ascii="汉仪书宋一简" w:eastAsia="汉仪书宋一简" w:hint="eastAsia"/>
                <w:kern w:val="0"/>
                <w:szCs w:val="21"/>
              </w:rPr>
              <w:t>1</w:t>
            </w:r>
            <w:r w:rsidRPr="004A7A35">
              <w:rPr>
                <w:rFonts w:ascii="汉仪书宋一简" w:eastAsia="汉仪书宋一简" w:hAnsi="宋体" w:cs="宋体" w:hint="eastAsia"/>
                <w:kern w:val="0"/>
                <w:szCs w:val="21"/>
              </w:rPr>
              <w:t>、严格按照党务院务公开目录所设置的内容进行公开。</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、严格按照党务院务公开目录所设置的程序归类公开。</w:t>
            </w:r>
            <w:r w:rsidRPr="004A7A35">
              <w:rPr>
                <w:rFonts w:ascii="汉仪书宋一简" w:eastAsia="汉仪书宋一简" w:hint="eastAsia"/>
                <w:kern w:val="0"/>
                <w:szCs w:val="21"/>
              </w:rPr>
              <w:t>3</w:t>
            </w:r>
            <w:r w:rsidRPr="004A7A35">
              <w:rPr>
                <w:rFonts w:ascii="汉仪书宋一简" w:eastAsia="汉仪书宋一简" w:hAnsi="宋体" w:cs="宋体" w:hint="eastAsia"/>
                <w:kern w:val="0"/>
                <w:szCs w:val="21"/>
              </w:rPr>
              <w:t>、公开内容要与目录内容相符，并全面、真实，有一项内容不相符扣</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分，有虚假内容的，发现一次扣</w:t>
            </w:r>
            <w:r w:rsidRPr="004A7A35">
              <w:rPr>
                <w:rFonts w:ascii="汉仪书宋一简" w:eastAsia="汉仪书宋一简" w:hint="eastAsia"/>
                <w:kern w:val="0"/>
                <w:szCs w:val="21"/>
              </w:rPr>
              <w:t>10</w:t>
            </w:r>
            <w:r w:rsidRPr="004A7A35">
              <w:rPr>
                <w:rFonts w:ascii="汉仪书宋一简" w:eastAsia="汉仪书宋一简" w:hAnsi="宋体" w:cs="宋体" w:hint="eastAsia"/>
                <w:kern w:val="0"/>
                <w:szCs w:val="21"/>
              </w:rPr>
              <w:t>分。</w:t>
            </w:r>
          </w:p>
        </w:tc>
      </w:tr>
      <w:tr w:rsidR="005147D5" w:rsidRPr="004A7A35" w:rsidTr="00910184">
        <w:trPr>
          <w:trHeight w:val="684"/>
          <w:jc w:val="center"/>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公开形式科学</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20</w:t>
            </w:r>
          </w:p>
        </w:tc>
        <w:tc>
          <w:tcPr>
            <w:tcW w:w="6176" w:type="dxa"/>
            <w:tcBorders>
              <w:top w:val="single" w:sz="4" w:space="0" w:color="auto"/>
              <w:left w:val="single" w:sz="4" w:space="0" w:color="auto"/>
              <w:bottom w:val="single" w:sz="4" w:space="0" w:color="auto"/>
              <w:right w:val="single" w:sz="4" w:space="0" w:color="auto"/>
            </w:tcBorders>
            <w:shd w:val="clear" w:color="auto" w:fill="auto"/>
          </w:tcPr>
          <w:p w:rsidR="005147D5" w:rsidRPr="004A7A35" w:rsidRDefault="005147D5" w:rsidP="00910184">
            <w:pPr>
              <w:widowControl/>
              <w:spacing w:line="280" w:lineRule="exact"/>
              <w:rPr>
                <w:rFonts w:ascii="汉仪书宋一简" w:eastAsia="汉仪书宋一简" w:hAnsi="宋体" w:cs="宋体" w:hint="eastAsia"/>
                <w:kern w:val="0"/>
                <w:szCs w:val="21"/>
              </w:rPr>
            </w:pPr>
            <w:r w:rsidRPr="004A7A35">
              <w:rPr>
                <w:rFonts w:ascii="汉仪书宋一简" w:eastAsia="汉仪书宋一简" w:hint="eastAsia"/>
                <w:kern w:val="0"/>
                <w:szCs w:val="21"/>
              </w:rPr>
              <w:t>1</w:t>
            </w:r>
            <w:r w:rsidRPr="004A7A35">
              <w:rPr>
                <w:rFonts w:ascii="汉仪书宋一简" w:eastAsia="汉仪书宋一简" w:hAnsi="宋体" w:cs="宋体" w:hint="eastAsia"/>
                <w:kern w:val="0"/>
                <w:szCs w:val="21"/>
              </w:rPr>
              <w:t>、按照目录要求的形式进行公开。公开形式与目录要求不一致的，有一项扣</w:t>
            </w:r>
            <w:r w:rsidRPr="004A7A35">
              <w:rPr>
                <w:rFonts w:ascii="汉仪书宋一简" w:eastAsia="汉仪书宋一简" w:hint="eastAsia"/>
                <w:kern w:val="0"/>
                <w:szCs w:val="21"/>
              </w:rPr>
              <w:t>5</w:t>
            </w:r>
            <w:r w:rsidRPr="004A7A35">
              <w:rPr>
                <w:rFonts w:ascii="汉仪书宋一简" w:eastAsia="汉仪书宋一简" w:hAnsi="宋体" w:cs="宋体" w:hint="eastAsia"/>
                <w:kern w:val="0"/>
                <w:szCs w:val="21"/>
              </w:rPr>
              <w:t>分。</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、公开形式缺项的，要主动完善。否则，缺一项扣</w:t>
            </w:r>
            <w:r w:rsidRPr="004A7A35">
              <w:rPr>
                <w:rFonts w:ascii="汉仪书宋一简" w:eastAsia="汉仪书宋一简" w:hint="eastAsia"/>
                <w:kern w:val="0"/>
                <w:szCs w:val="21"/>
              </w:rPr>
              <w:t>5</w:t>
            </w:r>
            <w:r w:rsidRPr="004A7A35">
              <w:rPr>
                <w:rFonts w:ascii="汉仪书宋一简" w:eastAsia="汉仪书宋一简" w:hAnsi="宋体" w:cs="宋体" w:hint="eastAsia"/>
                <w:kern w:val="0"/>
                <w:szCs w:val="21"/>
              </w:rPr>
              <w:t>分。</w:t>
            </w:r>
          </w:p>
        </w:tc>
      </w:tr>
      <w:tr w:rsidR="005147D5" w:rsidRPr="004A7A35" w:rsidTr="00910184">
        <w:trPr>
          <w:trHeight w:val="469"/>
          <w:jc w:val="center"/>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4</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公开时间及时</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10</w:t>
            </w:r>
          </w:p>
        </w:tc>
        <w:tc>
          <w:tcPr>
            <w:tcW w:w="6176" w:type="dxa"/>
            <w:tcBorders>
              <w:top w:val="single" w:sz="4" w:space="0" w:color="auto"/>
              <w:left w:val="single" w:sz="4" w:space="0" w:color="auto"/>
              <w:bottom w:val="single" w:sz="4" w:space="0" w:color="auto"/>
              <w:right w:val="single" w:sz="4" w:space="0" w:color="auto"/>
            </w:tcBorders>
            <w:shd w:val="clear" w:color="auto" w:fill="auto"/>
          </w:tcPr>
          <w:p w:rsidR="005147D5" w:rsidRPr="004A7A35" w:rsidRDefault="005147D5" w:rsidP="00910184">
            <w:pPr>
              <w:widowControl/>
              <w:spacing w:line="280" w:lineRule="exact"/>
              <w:rPr>
                <w:rFonts w:ascii="汉仪书宋一简" w:eastAsia="汉仪书宋一简" w:hint="eastAsia"/>
                <w:kern w:val="0"/>
                <w:szCs w:val="21"/>
              </w:rPr>
            </w:pPr>
            <w:r w:rsidRPr="004A7A35">
              <w:rPr>
                <w:rFonts w:ascii="汉仪书宋一简" w:eastAsia="汉仪书宋一简" w:hAnsi="宋体" w:cs="宋体" w:hint="eastAsia"/>
                <w:kern w:val="0"/>
                <w:szCs w:val="21"/>
              </w:rPr>
              <w:t>按照目录要求的公开时限公开，公开时限与目录要求不一致的，有一项扣</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分。</w:t>
            </w:r>
            <w:r w:rsidRPr="004A7A35">
              <w:rPr>
                <w:rFonts w:ascii="汉仪书宋一简" w:eastAsia="汉仪书宋一简" w:hint="eastAsia"/>
                <w:kern w:val="0"/>
                <w:szCs w:val="21"/>
              </w:rPr>
              <w:t xml:space="preserve"> </w:t>
            </w:r>
          </w:p>
        </w:tc>
      </w:tr>
      <w:tr w:rsidR="005147D5" w:rsidRPr="004A7A35" w:rsidTr="00910184">
        <w:trPr>
          <w:trHeight w:val="519"/>
          <w:jc w:val="center"/>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5</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公开范围规范</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10</w:t>
            </w:r>
          </w:p>
        </w:tc>
        <w:tc>
          <w:tcPr>
            <w:tcW w:w="6176" w:type="dxa"/>
            <w:tcBorders>
              <w:top w:val="single" w:sz="4" w:space="0" w:color="auto"/>
              <w:left w:val="single" w:sz="4" w:space="0" w:color="auto"/>
              <w:bottom w:val="single" w:sz="4" w:space="0" w:color="auto"/>
              <w:right w:val="single" w:sz="4" w:space="0" w:color="auto"/>
            </w:tcBorders>
            <w:shd w:val="clear" w:color="auto" w:fill="auto"/>
          </w:tcPr>
          <w:p w:rsidR="005147D5" w:rsidRPr="004A7A35" w:rsidRDefault="005147D5" w:rsidP="00910184">
            <w:pPr>
              <w:widowControl/>
              <w:spacing w:line="280" w:lineRule="exact"/>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按照目录要求的公开范围进行公开，超范围或缩小范围公开的，有一项扣</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分。</w:t>
            </w:r>
          </w:p>
        </w:tc>
      </w:tr>
      <w:tr w:rsidR="005147D5" w:rsidRPr="004A7A35" w:rsidTr="00910184">
        <w:trPr>
          <w:trHeight w:val="990"/>
          <w:jc w:val="center"/>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6</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ˎ̥" w:cs="宋体" w:hint="eastAsia"/>
                <w:kern w:val="0"/>
                <w:szCs w:val="21"/>
              </w:rPr>
            </w:pPr>
            <w:r w:rsidRPr="004A7A35">
              <w:rPr>
                <w:rFonts w:ascii="汉仪书宋一简" w:eastAsia="汉仪书宋一简" w:hAnsi="ˎ̥" w:cs="宋体" w:hint="eastAsia"/>
                <w:kern w:val="0"/>
                <w:szCs w:val="21"/>
              </w:rPr>
              <w:t>群众意见和建议及时收集、反馈</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15</w:t>
            </w:r>
          </w:p>
        </w:tc>
        <w:tc>
          <w:tcPr>
            <w:tcW w:w="6176" w:type="dxa"/>
            <w:tcBorders>
              <w:top w:val="single" w:sz="4" w:space="0" w:color="auto"/>
              <w:left w:val="single" w:sz="4" w:space="0" w:color="auto"/>
              <w:bottom w:val="single" w:sz="4" w:space="0" w:color="auto"/>
              <w:right w:val="single" w:sz="4" w:space="0" w:color="auto"/>
            </w:tcBorders>
            <w:shd w:val="clear" w:color="auto" w:fill="auto"/>
          </w:tcPr>
          <w:p w:rsidR="005147D5" w:rsidRPr="004A7A35" w:rsidRDefault="005147D5" w:rsidP="00910184">
            <w:pPr>
              <w:widowControl/>
              <w:spacing w:line="280" w:lineRule="exact"/>
              <w:rPr>
                <w:rFonts w:ascii="汉仪书宋一简" w:eastAsia="汉仪书宋一简" w:hAnsi="宋体" w:cs="宋体" w:hint="eastAsia"/>
                <w:kern w:val="0"/>
                <w:szCs w:val="21"/>
              </w:rPr>
            </w:pPr>
            <w:r w:rsidRPr="004A7A35">
              <w:rPr>
                <w:rFonts w:ascii="汉仪书宋一简" w:eastAsia="汉仪书宋一简" w:hint="eastAsia"/>
                <w:kern w:val="0"/>
                <w:szCs w:val="21"/>
              </w:rPr>
              <w:t>1</w:t>
            </w:r>
            <w:r w:rsidRPr="004A7A35">
              <w:rPr>
                <w:rFonts w:ascii="汉仪书宋一简" w:eastAsia="汉仪书宋一简" w:hAnsi="宋体" w:cs="宋体" w:hint="eastAsia"/>
                <w:kern w:val="0"/>
                <w:szCs w:val="21"/>
              </w:rPr>
              <w:t>、设置意见箱、热线电话、电子信箱等，缺一项扣</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分。</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、对群众意见和建议及时收集整理并做好反馈工作，否则，出现一项扣</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分。</w:t>
            </w:r>
            <w:r w:rsidRPr="004A7A35">
              <w:rPr>
                <w:rFonts w:ascii="汉仪书宋一简" w:eastAsia="汉仪书宋一简" w:hint="eastAsia"/>
                <w:kern w:val="0"/>
                <w:szCs w:val="21"/>
              </w:rPr>
              <w:t>3</w:t>
            </w:r>
            <w:r w:rsidRPr="004A7A35">
              <w:rPr>
                <w:rFonts w:ascii="汉仪书宋一简" w:eastAsia="汉仪书宋一简" w:hAnsi="宋体" w:cs="宋体" w:hint="eastAsia"/>
                <w:kern w:val="0"/>
                <w:szCs w:val="21"/>
              </w:rPr>
              <w:t>、做好依申请公开的受理和答复工作，不按照依申请公开程序办理的，一次扣</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分。</w:t>
            </w:r>
          </w:p>
        </w:tc>
      </w:tr>
      <w:tr w:rsidR="005147D5" w:rsidRPr="004A7A35" w:rsidTr="00910184">
        <w:trPr>
          <w:trHeight w:val="607"/>
          <w:jc w:val="center"/>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7</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Ansi="宋体" w:cs="宋体" w:hint="eastAsia"/>
                <w:kern w:val="0"/>
                <w:szCs w:val="21"/>
              </w:rPr>
            </w:pPr>
            <w:r w:rsidRPr="004A7A35">
              <w:rPr>
                <w:rFonts w:ascii="汉仪书宋一简" w:eastAsia="汉仪书宋一简" w:hAnsi="宋体" w:cs="宋体" w:hint="eastAsia"/>
                <w:kern w:val="0"/>
                <w:szCs w:val="21"/>
              </w:rPr>
              <w:t>资料档案齐全</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5147D5" w:rsidRPr="004A7A35" w:rsidRDefault="005147D5" w:rsidP="00910184">
            <w:pPr>
              <w:widowControl/>
              <w:spacing w:line="280" w:lineRule="exact"/>
              <w:jc w:val="center"/>
              <w:rPr>
                <w:rFonts w:ascii="汉仪书宋一简" w:eastAsia="汉仪书宋一简" w:hint="eastAsia"/>
                <w:kern w:val="0"/>
                <w:szCs w:val="21"/>
              </w:rPr>
            </w:pPr>
            <w:r w:rsidRPr="004A7A35">
              <w:rPr>
                <w:rFonts w:ascii="汉仪书宋一简" w:eastAsia="汉仪书宋一简" w:hint="eastAsia"/>
                <w:kern w:val="0"/>
                <w:szCs w:val="21"/>
              </w:rPr>
              <w:t>10</w:t>
            </w:r>
          </w:p>
        </w:tc>
        <w:tc>
          <w:tcPr>
            <w:tcW w:w="6176" w:type="dxa"/>
            <w:tcBorders>
              <w:top w:val="single" w:sz="4" w:space="0" w:color="auto"/>
              <w:left w:val="single" w:sz="4" w:space="0" w:color="auto"/>
              <w:bottom w:val="single" w:sz="4" w:space="0" w:color="auto"/>
              <w:right w:val="single" w:sz="4" w:space="0" w:color="auto"/>
            </w:tcBorders>
            <w:shd w:val="clear" w:color="auto" w:fill="auto"/>
          </w:tcPr>
          <w:p w:rsidR="005147D5" w:rsidRPr="004A7A35" w:rsidRDefault="005147D5" w:rsidP="00910184">
            <w:pPr>
              <w:widowControl/>
              <w:spacing w:line="280" w:lineRule="exact"/>
              <w:rPr>
                <w:rFonts w:ascii="汉仪书宋一简" w:eastAsia="汉仪书宋一简" w:hAnsi="宋体" w:cs="宋体" w:hint="eastAsia"/>
                <w:kern w:val="0"/>
                <w:szCs w:val="21"/>
              </w:rPr>
            </w:pPr>
            <w:r w:rsidRPr="004A7A35">
              <w:rPr>
                <w:rFonts w:ascii="汉仪书宋一简" w:eastAsia="汉仪书宋一简" w:hint="eastAsia"/>
                <w:kern w:val="0"/>
                <w:szCs w:val="21"/>
              </w:rPr>
              <w:t>1</w:t>
            </w:r>
            <w:r w:rsidRPr="004A7A35">
              <w:rPr>
                <w:rFonts w:ascii="汉仪书宋一简" w:eastAsia="汉仪书宋一简" w:hAnsi="宋体" w:cs="宋体" w:hint="eastAsia"/>
                <w:kern w:val="0"/>
                <w:szCs w:val="21"/>
              </w:rPr>
              <w:t>、建立党务院务公开目录落实工作资料归档制度，没有的扣</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分。</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、按公开载体分类归档，资料混乱、不齐全的，有一项扣</w:t>
            </w:r>
            <w:r w:rsidRPr="004A7A35">
              <w:rPr>
                <w:rFonts w:ascii="汉仪书宋一简" w:eastAsia="汉仪书宋一简" w:hint="eastAsia"/>
                <w:kern w:val="0"/>
                <w:szCs w:val="21"/>
              </w:rPr>
              <w:t>2</w:t>
            </w:r>
            <w:r w:rsidRPr="004A7A35">
              <w:rPr>
                <w:rFonts w:ascii="汉仪书宋一简" w:eastAsia="汉仪书宋一简" w:hAnsi="宋体" w:cs="宋体" w:hint="eastAsia"/>
                <w:kern w:val="0"/>
                <w:szCs w:val="21"/>
              </w:rPr>
              <w:t>分。</w:t>
            </w:r>
          </w:p>
        </w:tc>
      </w:tr>
    </w:tbl>
    <w:p w:rsidR="0088052E" w:rsidRPr="005147D5" w:rsidRDefault="0088052E"/>
    <w:sectPr w:rsidR="0088052E" w:rsidRPr="005147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52E" w:rsidRDefault="0088052E" w:rsidP="005147D5">
      <w:r>
        <w:separator/>
      </w:r>
    </w:p>
  </w:endnote>
  <w:endnote w:type="continuationSeparator" w:id="1">
    <w:p w:rsidR="0088052E" w:rsidRDefault="0088052E" w:rsidP="005147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汉仪书宋一简">
    <w:altName w:val="宋体"/>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52E" w:rsidRDefault="0088052E" w:rsidP="005147D5">
      <w:r>
        <w:separator/>
      </w:r>
    </w:p>
  </w:footnote>
  <w:footnote w:type="continuationSeparator" w:id="1">
    <w:p w:rsidR="0088052E" w:rsidRDefault="0088052E" w:rsidP="005147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47D5"/>
    <w:rsid w:val="005147D5"/>
    <w:rsid w:val="008805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7D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47D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147D5"/>
    <w:rPr>
      <w:sz w:val="18"/>
      <w:szCs w:val="18"/>
    </w:rPr>
  </w:style>
  <w:style w:type="paragraph" w:styleId="a4">
    <w:name w:val="footer"/>
    <w:basedOn w:val="a"/>
    <w:link w:val="Char0"/>
    <w:uiPriority w:val="99"/>
    <w:semiHidden/>
    <w:unhideWhenUsed/>
    <w:rsid w:val="005147D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147D5"/>
    <w:rPr>
      <w:sz w:val="18"/>
      <w:szCs w:val="18"/>
    </w:rPr>
  </w:style>
  <w:style w:type="paragraph" w:styleId="a5">
    <w:name w:val="Normal (Web)"/>
    <w:basedOn w:val="a"/>
    <w:rsid w:val="005147D5"/>
    <w:pPr>
      <w:widowControl/>
      <w:spacing w:before="100" w:beforeAutospacing="1" w:after="100" w:afterAutospacing="1"/>
      <w:jc w:val="left"/>
    </w:pPr>
    <w:rPr>
      <w:rFonts w:ascii="宋体" w:hAnsi="宋体"/>
      <w:kern w:val="0"/>
      <w:sz w:val="18"/>
      <w:szCs w:val="18"/>
    </w:rPr>
  </w:style>
  <w:style w:type="paragraph" w:customStyle="1" w:styleId="Char1">
    <w:name w:val=" Char"/>
    <w:basedOn w:val="a"/>
    <w:rsid w:val="005147D5"/>
    <w:rPr>
      <w:rFonts w:ascii="Tahoma" w:hAnsi="Tahoma"/>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2913</Characters>
  <Application>Microsoft Office Word</Application>
  <DocSecurity>0</DocSecurity>
  <Lines>24</Lines>
  <Paragraphs>6</Paragraphs>
  <ScaleCrop>false</ScaleCrop>
  <Company>China</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2019-08-29T08:07:00Z</dcterms:created>
  <dcterms:modified xsi:type="dcterms:W3CDTF">2019-08-29T08:08:00Z</dcterms:modified>
</cp:coreProperties>
</file>